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0D" w:rsidRPr="006F1FA5" w:rsidRDefault="0073520D" w:rsidP="0073520D">
      <w:pPr>
        <w:jc w:val="both"/>
        <w:rPr>
          <w:rFonts w:ascii="Bookman Old Style" w:hAnsi="Bookman Old Style"/>
          <w:b/>
          <w:u w:val="single"/>
        </w:rPr>
      </w:pPr>
      <w:r w:rsidRPr="006F1FA5">
        <w:rPr>
          <w:rFonts w:ascii="Bookman Old Style" w:hAnsi="Bookman Old Style"/>
          <w:b/>
          <w:sz w:val="32"/>
          <w:szCs w:val="32"/>
          <w:u w:val="single"/>
        </w:rPr>
        <w:t xml:space="preserve">Step by step guide for </w:t>
      </w:r>
      <w:r w:rsidRPr="00FC79CB">
        <w:rPr>
          <w:rFonts w:ascii="Bookman Old Style" w:hAnsi="Bookman Old Style"/>
          <w:b/>
          <w:sz w:val="32"/>
          <w:szCs w:val="32"/>
          <w:u w:val="single"/>
        </w:rPr>
        <w:t>the role of</w:t>
      </w:r>
      <w:r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FC79CB">
        <w:rPr>
          <w:rFonts w:ascii="Bookman Old Style" w:hAnsi="Bookman Old Style"/>
          <w:b/>
          <w:sz w:val="32"/>
          <w:szCs w:val="32"/>
          <w:u w:val="single"/>
        </w:rPr>
        <w:t>Reporting officer</w:t>
      </w:r>
      <w:r w:rsidRPr="00723CCC">
        <w:rPr>
          <w:rFonts w:ascii="Bookman Old Style" w:hAnsi="Bookman Old Style"/>
          <w:b/>
          <w:sz w:val="26"/>
          <w:szCs w:val="26"/>
          <w:u w:val="single"/>
        </w:rPr>
        <w:t>.</w:t>
      </w:r>
    </w:p>
    <w:p w:rsidR="0073520D" w:rsidRDefault="0073520D" w:rsidP="0073520D">
      <w:pPr>
        <w:pStyle w:val="ListParagraph"/>
        <w:numPr>
          <w:ilvl w:val="0"/>
          <w:numId w:val="1"/>
        </w:numPr>
        <w:spacing w:after="160" w:line="259" w:lineRule="auto"/>
        <w:ind w:left="0" w:firstLine="0"/>
        <w:jc w:val="both"/>
      </w:pPr>
      <w:r w:rsidRPr="000F15F9">
        <w:rPr>
          <w:rFonts w:ascii="Bookman Old Style" w:hAnsi="Bookman Old Style"/>
          <w:sz w:val="26"/>
          <w:szCs w:val="26"/>
        </w:rPr>
        <w:t xml:space="preserve">Open the </w:t>
      </w:r>
      <w:proofErr w:type="spellStart"/>
      <w:proofErr w:type="gramStart"/>
      <w:r w:rsidRPr="000F15F9">
        <w:rPr>
          <w:rFonts w:ascii="Bookman Old Style" w:hAnsi="Bookman Old Style"/>
          <w:sz w:val="26"/>
          <w:szCs w:val="26"/>
        </w:rPr>
        <w:t>url</w:t>
      </w:r>
      <w:proofErr w:type="spellEnd"/>
      <w:proofErr w:type="gramEnd"/>
      <w:r>
        <w:rPr>
          <w:rFonts w:ascii="Bookman Old Style" w:hAnsi="Bookman Old Style"/>
          <w:sz w:val="26"/>
          <w:szCs w:val="26"/>
        </w:rPr>
        <w:t xml:space="preserve"> </w:t>
      </w:r>
      <w:r w:rsidRPr="000F15F9">
        <w:rPr>
          <w:rFonts w:ascii="Bookman Old Style" w:hAnsi="Bookman Old Style"/>
          <w:b/>
          <w:sz w:val="26"/>
          <w:szCs w:val="26"/>
          <w:u w:val="single"/>
        </w:rPr>
        <w:t>https://sparrow-</w:t>
      </w:r>
      <w:r>
        <w:rPr>
          <w:rFonts w:ascii="Bookman Old Style" w:hAnsi="Bookman Old Style"/>
          <w:b/>
          <w:sz w:val="26"/>
          <w:szCs w:val="26"/>
          <w:u w:val="single"/>
        </w:rPr>
        <w:t>cbic</w:t>
      </w:r>
      <w:r w:rsidRPr="000F15F9">
        <w:rPr>
          <w:rFonts w:ascii="Bookman Old Style" w:hAnsi="Bookman Old Style"/>
          <w:b/>
          <w:sz w:val="26"/>
          <w:szCs w:val="26"/>
          <w:u w:val="single"/>
        </w:rPr>
        <w:t>.</w:t>
      </w:r>
      <w:r>
        <w:rPr>
          <w:rFonts w:ascii="Bookman Old Style" w:hAnsi="Bookman Old Style"/>
          <w:b/>
          <w:sz w:val="26"/>
          <w:szCs w:val="26"/>
          <w:u w:val="single"/>
        </w:rPr>
        <w:t>rcil</w:t>
      </w:r>
      <w:r w:rsidRPr="000F15F9">
        <w:rPr>
          <w:rFonts w:ascii="Bookman Old Style" w:hAnsi="Bookman Old Style"/>
          <w:b/>
          <w:sz w:val="26"/>
          <w:szCs w:val="26"/>
          <w:u w:val="single"/>
        </w:rPr>
        <w:t>.gov.in/</w:t>
      </w:r>
      <w:r w:rsidRPr="000F15F9">
        <w:rPr>
          <w:rFonts w:ascii="Bookman Old Style" w:hAnsi="Bookman Old Style"/>
          <w:sz w:val="26"/>
          <w:szCs w:val="26"/>
        </w:rPr>
        <w:t xml:space="preserve"> in browser.</w:t>
      </w:r>
      <w:r>
        <w:tab/>
      </w:r>
    </w:p>
    <w:p w:rsidR="0073520D" w:rsidRDefault="0073520D" w:rsidP="0073520D">
      <w:pPr>
        <w:jc w:val="both"/>
      </w:pPr>
    </w:p>
    <w:p w:rsidR="0073520D" w:rsidRPr="005D0B0A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 w:rsidRPr="005D0B0A">
        <w:rPr>
          <w:rFonts w:ascii="Bookman Old Style" w:hAnsi="Bookman Old Style"/>
          <w:sz w:val="26"/>
          <w:szCs w:val="26"/>
        </w:rPr>
        <w:t>The "</w:t>
      </w:r>
      <w:r w:rsidRPr="005D0B0A">
        <w:rPr>
          <w:rFonts w:ascii="Bookman Old Style" w:hAnsi="Bookman Old Style"/>
          <w:b/>
          <w:sz w:val="26"/>
          <w:szCs w:val="26"/>
          <w:u w:val="single"/>
        </w:rPr>
        <w:t>Smart Performance Appraisal Report Recording Online Window</w:t>
      </w:r>
      <w:r w:rsidRPr="005D0B0A">
        <w:rPr>
          <w:rFonts w:ascii="Bookman Old Style" w:hAnsi="Bookman Old Style"/>
          <w:sz w:val="26"/>
          <w:szCs w:val="26"/>
        </w:rPr>
        <w:t>" screen will open up which is essentially a login screen for SPARROW. The screen will have three fields "</w:t>
      </w:r>
      <w:r w:rsidRPr="005D0B0A">
        <w:rPr>
          <w:rFonts w:ascii="Bookman Old Style" w:hAnsi="Bookman Old Style"/>
          <w:b/>
          <w:sz w:val="26"/>
          <w:szCs w:val="26"/>
        </w:rPr>
        <w:t>Username</w:t>
      </w:r>
      <w:r w:rsidRPr="005D0B0A">
        <w:rPr>
          <w:rFonts w:ascii="Bookman Old Style" w:hAnsi="Bookman Old Style"/>
          <w:sz w:val="26"/>
          <w:szCs w:val="26"/>
        </w:rPr>
        <w:t>", "</w:t>
      </w:r>
      <w:r w:rsidRPr="005D0B0A">
        <w:rPr>
          <w:rFonts w:ascii="Bookman Old Style" w:hAnsi="Bookman Old Style"/>
          <w:b/>
          <w:sz w:val="26"/>
          <w:szCs w:val="26"/>
        </w:rPr>
        <w:t>Password</w:t>
      </w:r>
      <w:r w:rsidRPr="005D0B0A">
        <w:rPr>
          <w:rFonts w:ascii="Bookman Old Style" w:hAnsi="Bookman Old Style"/>
          <w:sz w:val="26"/>
          <w:szCs w:val="26"/>
        </w:rPr>
        <w:t>" and "</w:t>
      </w:r>
      <w:proofErr w:type="spellStart"/>
      <w:r w:rsidRPr="005D0B0A">
        <w:rPr>
          <w:rFonts w:ascii="Bookman Old Style" w:hAnsi="Bookman Old Style"/>
          <w:b/>
          <w:sz w:val="26"/>
          <w:szCs w:val="26"/>
        </w:rPr>
        <w:t>Captcha</w:t>
      </w:r>
      <w:proofErr w:type="spellEnd"/>
      <w:r w:rsidRPr="005D0B0A">
        <w:rPr>
          <w:rFonts w:ascii="Bookman Old Style" w:hAnsi="Bookman Old Style"/>
          <w:sz w:val="26"/>
          <w:szCs w:val="26"/>
        </w:rPr>
        <w:t xml:space="preserve">". </w:t>
      </w:r>
    </w:p>
    <w:p w:rsidR="0073520D" w:rsidRPr="005D0B0A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  <w:r w:rsidRPr="005D0B0A">
        <w:rPr>
          <w:rFonts w:ascii="Bookman Old Style" w:hAnsi="Bookman Old Style"/>
          <w:noProof/>
          <w:sz w:val="26"/>
          <w:szCs w:val="26"/>
          <w:lang w:eastAsia="en-IN" w:bidi="hi-IN"/>
        </w:rPr>
        <w:drawing>
          <wp:inline distT="0" distB="0" distL="0" distR="0">
            <wp:extent cx="5731510" cy="2597188"/>
            <wp:effectExtent l="19050" t="0" r="2540" b="0"/>
            <wp:docPr id="1" name="Picture 7" descr="C:\Users\DGHRD5\Desktop\sparro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GHRD5\Desktop\sparrow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20D" w:rsidRPr="006F1FA5" w:rsidRDefault="0073520D" w:rsidP="0073520D">
      <w:pPr>
        <w:ind w:firstLine="720"/>
        <w:jc w:val="both"/>
        <w:rPr>
          <w:rFonts w:ascii="Bookman Old Style" w:hAnsi="Bookman Old Style"/>
          <w:sz w:val="26"/>
          <w:szCs w:val="26"/>
        </w:rPr>
      </w:pPr>
      <w:r w:rsidRPr="006F1FA5">
        <w:rPr>
          <w:rFonts w:ascii="Bookman Old Style" w:hAnsi="Bookman Old Style"/>
          <w:sz w:val="26"/>
          <w:szCs w:val="26"/>
        </w:rPr>
        <w:t xml:space="preserve">The username will be the NIC email id and only the name before </w:t>
      </w:r>
      <w:r w:rsidRPr="006F1FA5">
        <w:rPr>
          <w:rFonts w:ascii="Bookman Old Style" w:hAnsi="Bookman Old Style"/>
          <w:b/>
          <w:sz w:val="26"/>
          <w:szCs w:val="26"/>
        </w:rPr>
        <w:t xml:space="preserve">"@" </w:t>
      </w:r>
      <w:r w:rsidRPr="006F1FA5">
        <w:rPr>
          <w:rFonts w:ascii="Bookman Old Style" w:hAnsi="Bookman Old Style"/>
          <w:sz w:val="26"/>
          <w:szCs w:val="26"/>
        </w:rPr>
        <w:t xml:space="preserve">should be entered. For example if your NIC email is </w:t>
      </w:r>
      <w:r>
        <w:rPr>
          <w:rFonts w:ascii="Bookman Old Style" w:hAnsi="Bookman Old Style"/>
          <w:sz w:val="26"/>
          <w:szCs w:val="26"/>
        </w:rPr>
        <w:t>ashish.solanki@nic.in or ashish.solanki</w:t>
      </w:r>
      <w:r w:rsidRPr="006F1FA5">
        <w:rPr>
          <w:rFonts w:ascii="Bookman Old Style" w:hAnsi="Bookman Old Style"/>
          <w:sz w:val="26"/>
          <w:szCs w:val="26"/>
        </w:rPr>
        <w:t>@gov.in</w:t>
      </w:r>
      <w:r>
        <w:rPr>
          <w:rFonts w:ascii="Bookman Old Style" w:hAnsi="Bookman Old Style"/>
          <w:sz w:val="26"/>
          <w:szCs w:val="26"/>
        </w:rPr>
        <w:t>,</w:t>
      </w:r>
      <w:r w:rsidRPr="006F1FA5">
        <w:rPr>
          <w:rFonts w:ascii="Bookman Old Style" w:hAnsi="Bookman Old Style"/>
          <w:sz w:val="26"/>
          <w:szCs w:val="26"/>
        </w:rPr>
        <w:t xml:space="preserve"> then</w:t>
      </w:r>
      <w:r>
        <w:rPr>
          <w:rFonts w:ascii="Bookman Old Style" w:hAnsi="Bookman Old Style"/>
          <w:sz w:val="26"/>
          <w:szCs w:val="26"/>
        </w:rPr>
        <w:t>,</w:t>
      </w:r>
      <w:r w:rsidRPr="006F1FA5">
        <w:rPr>
          <w:rFonts w:ascii="Bookman Old Style" w:hAnsi="Bookman Old Style"/>
          <w:sz w:val="26"/>
          <w:szCs w:val="26"/>
        </w:rPr>
        <w:t xml:space="preserve"> the</w:t>
      </w:r>
      <w:r>
        <w:rPr>
          <w:rFonts w:ascii="Bookman Old Style" w:hAnsi="Bookman Old Style"/>
          <w:sz w:val="26"/>
          <w:szCs w:val="26"/>
        </w:rPr>
        <w:t xml:space="preserve"> user id will be </w:t>
      </w:r>
      <w:proofErr w:type="spellStart"/>
      <w:r>
        <w:rPr>
          <w:rFonts w:ascii="Bookman Old Style" w:hAnsi="Bookman Old Style"/>
          <w:sz w:val="26"/>
          <w:szCs w:val="26"/>
        </w:rPr>
        <w:t>ashish.solanki</w:t>
      </w:r>
      <w:proofErr w:type="spellEnd"/>
    </w:p>
    <w:p w:rsidR="0073520D" w:rsidRDefault="0073520D" w:rsidP="0073520D">
      <w:pPr>
        <w:ind w:left="450"/>
        <w:jc w:val="both"/>
        <w:rPr>
          <w:rFonts w:ascii="Bookman Old Style" w:hAnsi="Bookman Old Style"/>
          <w:sz w:val="26"/>
          <w:szCs w:val="26"/>
        </w:rPr>
      </w:pPr>
      <w:r w:rsidRPr="006F1FA5">
        <w:rPr>
          <w:rFonts w:ascii="Bookman Old Style" w:hAnsi="Bookman Old Style"/>
          <w:sz w:val="26"/>
          <w:szCs w:val="26"/>
        </w:rPr>
        <w:tab/>
        <w:t xml:space="preserve">The password for the application will be same as your NIC email ID password. </w:t>
      </w:r>
      <w:r w:rsidRPr="00C07AAB">
        <w:rPr>
          <w:rFonts w:ascii="Bookman Old Style" w:hAnsi="Bookman Old Style"/>
          <w:color w:val="FF0000"/>
          <w:sz w:val="26"/>
          <w:szCs w:val="26"/>
        </w:rPr>
        <w:t>However for practice environment, till software is launched, the default password for logging into the system is kept as "</w:t>
      </w:r>
      <w:proofErr w:type="spellStart"/>
      <w:r>
        <w:rPr>
          <w:rFonts w:ascii="Bookman Old Style" w:hAnsi="Bookman Old Style"/>
          <w:b/>
          <w:color w:val="FF0000"/>
          <w:sz w:val="26"/>
          <w:szCs w:val="26"/>
        </w:rPr>
        <w:t>eoffice</w:t>
      </w:r>
      <w:proofErr w:type="spellEnd"/>
      <w:r w:rsidRPr="00C07AAB">
        <w:rPr>
          <w:rFonts w:ascii="Bookman Old Style" w:hAnsi="Bookman Old Style"/>
          <w:color w:val="FF0000"/>
          <w:sz w:val="26"/>
          <w:szCs w:val="26"/>
        </w:rPr>
        <w:t>" for all the users</w:t>
      </w:r>
      <w:r>
        <w:rPr>
          <w:rFonts w:ascii="Bookman Old Style" w:hAnsi="Bookman Old Style"/>
          <w:sz w:val="26"/>
          <w:szCs w:val="26"/>
        </w:rPr>
        <w:t>.</w:t>
      </w:r>
      <w:r w:rsidRPr="006F1FA5">
        <w:rPr>
          <w:rFonts w:ascii="Bookman Old Style" w:hAnsi="Bookman Old Style"/>
          <w:sz w:val="26"/>
          <w:szCs w:val="26"/>
        </w:rPr>
        <w:t xml:space="preserve"> </w:t>
      </w:r>
    </w:p>
    <w:p w:rsidR="0073520D" w:rsidRDefault="0073520D" w:rsidP="0073520D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Pr="006F1FA5">
        <w:rPr>
          <w:rFonts w:ascii="Bookman Old Style" w:hAnsi="Bookman Old Style"/>
          <w:sz w:val="26"/>
          <w:szCs w:val="26"/>
        </w:rPr>
        <w:t xml:space="preserve">The </w:t>
      </w:r>
      <w:proofErr w:type="spellStart"/>
      <w:r w:rsidRPr="006F1FA5">
        <w:rPr>
          <w:rFonts w:ascii="Bookman Old Style" w:hAnsi="Bookman Old Style"/>
          <w:sz w:val="26"/>
          <w:szCs w:val="26"/>
        </w:rPr>
        <w:t>Captcha</w:t>
      </w:r>
      <w:proofErr w:type="spellEnd"/>
      <w:r w:rsidRPr="006F1FA5">
        <w:rPr>
          <w:rFonts w:ascii="Bookman Old Style" w:hAnsi="Bookman Old Style"/>
          <w:sz w:val="26"/>
          <w:szCs w:val="26"/>
        </w:rPr>
        <w:t xml:space="preserve"> as given in the box should be entered then click the "</w:t>
      </w:r>
      <w:r w:rsidRPr="006F1FA5">
        <w:rPr>
          <w:rFonts w:ascii="Bookman Old Style" w:hAnsi="Bookman Old Style"/>
          <w:b/>
          <w:sz w:val="26"/>
          <w:szCs w:val="26"/>
        </w:rPr>
        <w:t>Login</w:t>
      </w:r>
      <w:r w:rsidRPr="006F1FA5">
        <w:rPr>
          <w:rFonts w:ascii="Bookman Old Style" w:hAnsi="Bookman Old Style"/>
          <w:sz w:val="26"/>
          <w:szCs w:val="26"/>
        </w:rPr>
        <w:t>" button.</w:t>
      </w:r>
      <w:r>
        <w:rPr>
          <w:rFonts w:ascii="Bookman Old Style" w:hAnsi="Bookman Old Style"/>
          <w:sz w:val="26"/>
          <w:szCs w:val="26"/>
        </w:rPr>
        <w:t xml:space="preserve"> </w:t>
      </w:r>
    </w:p>
    <w:p w:rsidR="0073520D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Your inbox will appear like this:</w:t>
      </w:r>
    </w:p>
    <w:p w:rsidR="0073520D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eastAsia="en-IN" w:bidi="hi-IN"/>
        </w:rPr>
        <w:lastRenderedPageBreak/>
        <w:drawing>
          <wp:inline distT="0" distB="0" distL="0" distR="0">
            <wp:extent cx="3527232" cy="216145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991" cy="21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20D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</w:p>
    <w:p w:rsidR="0073520D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Click on Assess PAR and then, on APAR ID</w:t>
      </w:r>
    </w:p>
    <w:p w:rsidR="0073520D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eastAsia="en-IN" w:bidi="hi-IN"/>
        </w:rPr>
        <w:drawing>
          <wp:inline distT="0" distB="0" distL="0" distR="0">
            <wp:extent cx="5731510" cy="1461563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20D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By Default, the Grades by Reviewing are same as that of Reporting Authority. If the Reviewing Authority wants to grade differently, he has to click on </w:t>
      </w:r>
      <w:proofErr w:type="gramStart"/>
      <w:r>
        <w:rPr>
          <w:rFonts w:ascii="Bookman Old Style" w:hAnsi="Bookman Old Style"/>
          <w:sz w:val="26"/>
          <w:szCs w:val="26"/>
        </w:rPr>
        <w:t>No ,</w:t>
      </w:r>
      <w:proofErr w:type="gramEnd"/>
      <w:r>
        <w:rPr>
          <w:rFonts w:ascii="Bookman Old Style" w:hAnsi="Bookman Old Style"/>
          <w:sz w:val="26"/>
          <w:szCs w:val="26"/>
        </w:rPr>
        <w:t xml:space="preserve"> and then fill Grades in Section III</w:t>
      </w:r>
    </w:p>
    <w:p w:rsidR="0073520D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eastAsia="en-IN" w:bidi="hi-IN"/>
        </w:rPr>
        <w:drawing>
          <wp:inline distT="0" distB="0" distL="0" distR="0">
            <wp:extent cx="5731510" cy="207000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20D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After giving grades, and filling in Section IV, press send to CR section</w:t>
      </w:r>
    </w:p>
    <w:p w:rsidR="00573D33" w:rsidRDefault="00573D33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</w:p>
    <w:p w:rsidR="0073520D" w:rsidRDefault="0073520D" w:rsidP="0073520D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following message appears</w:t>
      </w:r>
    </w:p>
    <w:p w:rsidR="0073520D" w:rsidRPr="0073520D" w:rsidRDefault="0073520D" w:rsidP="0073520D">
      <w:pPr>
        <w:pStyle w:val="ListParagraph"/>
        <w:ind w:left="87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eastAsia="en-IN" w:bidi="hi-IN"/>
        </w:rPr>
        <w:lastRenderedPageBreak/>
        <w:drawing>
          <wp:inline distT="0" distB="0" distL="0" distR="0">
            <wp:extent cx="5731510" cy="1726491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60" w:rsidRDefault="00BB2D60"/>
    <w:sectPr w:rsidR="00BB2D60" w:rsidSect="00BB2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2C34"/>
    <w:multiLevelType w:val="hybridMultilevel"/>
    <w:tmpl w:val="C6A8A9A4"/>
    <w:lvl w:ilvl="0" w:tplc="2BB2A52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D1C58"/>
    <w:multiLevelType w:val="hybridMultilevel"/>
    <w:tmpl w:val="09125EFC"/>
    <w:lvl w:ilvl="0" w:tplc="2BB2A52E">
      <w:start w:val="1"/>
      <w:numFmt w:val="decimal"/>
      <w:lvlText w:val="%1."/>
      <w:lvlJc w:val="left"/>
      <w:pPr>
        <w:ind w:left="1740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10" w:hanging="360"/>
      </w:pPr>
    </w:lvl>
    <w:lvl w:ilvl="2" w:tplc="4009001B" w:tentative="1">
      <w:start w:val="1"/>
      <w:numFmt w:val="lowerRoman"/>
      <w:lvlText w:val="%3."/>
      <w:lvlJc w:val="right"/>
      <w:pPr>
        <w:ind w:left="3030" w:hanging="180"/>
      </w:pPr>
    </w:lvl>
    <w:lvl w:ilvl="3" w:tplc="4009000F" w:tentative="1">
      <w:start w:val="1"/>
      <w:numFmt w:val="decimal"/>
      <w:lvlText w:val="%4."/>
      <w:lvlJc w:val="left"/>
      <w:pPr>
        <w:ind w:left="3750" w:hanging="360"/>
      </w:pPr>
    </w:lvl>
    <w:lvl w:ilvl="4" w:tplc="40090019" w:tentative="1">
      <w:start w:val="1"/>
      <w:numFmt w:val="lowerLetter"/>
      <w:lvlText w:val="%5."/>
      <w:lvlJc w:val="left"/>
      <w:pPr>
        <w:ind w:left="4470" w:hanging="360"/>
      </w:pPr>
    </w:lvl>
    <w:lvl w:ilvl="5" w:tplc="4009001B" w:tentative="1">
      <w:start w:val="1"/>
      <w:numFmt w:val="lowerRoman"/>
      <w:lvlText w:val="%6."/>
      <w:lvlJc w:val="right"/>
      <w:pPr>
        <w:ind w:left="5190" w:hanging="180"/>
      </w:pPr>
    </w:lvl>
    <w:lvl w:ilvl="6" w:tplc="4009000F" w:tentative="1">
      <w:start w:val="1"/>
      <w:numFmt w:val="decimal"/>
      <w:lvlText w:val="%7."/>
      <w:lvlJc w:val="left"/>
      <w:pPr>
        <w:ind w:left="5910" w:hanging="360"/>
      </w:pPr>
    </w:lvl>
    <w:lvl w:ilvl="7" w:tplc="40090019" w:tentative="1">
      <w:start w:val="1"/>
      <w:numFmt w:val="lowerLetter"/>
      <w:lvlText w:val="%8."/>
      <w:lvlJc w:val="left"/>
      <w:pPr>
        <w:ind w:left="6630" w:hanging="360"/>
      </w:pPr>
    </w:lvl>
    <w:lvl w:ilvl="8" w:tplc="40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40A379BB"/>
    <w:multiLevelType w:val="hybridMultilevel"/>
    <w:tmpl w:val="964EB64A"/>
    <w:lvl w:ilvl="0" w:tplc="2BB2A52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69D6"/>
    <w:rsid w:val="00573D33"/>
    <w:rsid w:val="0073520D"/>
    <w:rsid w:val="009269D6"/>
    <w:rsid w:val="00BB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DGHRD5</dc:creator>
  <cp:lastModifiedBy>DGHRD5</cp:lastModifiedBy>
  <cp:revision>3</cp:revision>
  <dcterms:created xsi:type="dcterms:W3CDTF">2019-04-25T15:16:00Z</dcterms:created>
  <dcterms:modified xsi:type="dcterms:W3CDTF">2019-04-25T15:37:00Z</dcterms:modified>
</cp:coreProperties>
</file>